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46C" w:rsidRPr="0079639D" w:rsidRDefault="00F7446C" w:rsidP="00F7446C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9639D">
        <w:rPr>
          <w:rFonts w:ascii="Times New Roman" w:hAnsi="Times New Roman" w:cs="Times New Roman"/>
          <w:b/>
          <w:bCs/>
          <w:i/>
          <w:sz w:val="24"/>
          <w:szCs w:val="24"/>
        </w:rPr>
        <w:t>4). Форма протокола несоответствия</w:t>
      </w:r>
    </w:p>
    <w:p w:rsidR="00F7446C" w:rsidRPr="0079639D" w:rsidRDefault="00F7446C" w:rsidP="00F7446C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9639D">
        <w:rPr>
          <w:rFonts w:ascii="Times New Roman" w:hAnsi="Times New Roman" w:cs="Times New Roman"/>
          <w:bCs/>
          <w:sz w:val="24"/>
          <w:szCs w:val="24"/>
        </w:rPr>
        <w:t>4.1. Регистрация несоответствия подразделения /процесса</w:t>
      </w:r>
    </w:p>
    <w:tbl>
      <w:tblPr>
        <w:tblStyle w:val="a3"/>
        <w:tblW w:w="0" w:type="auto"/>
        <w:tblLook w:val="04A0"/>
      </w:tblPr>
      <w:tblGrid>
        <w:gridCol w:w="4071"/>
        <w:gridCol w:w="2748"/>
        <w:gridCol w:w="2752"/>
      </w:tblGrid>
      <w:tr w:rsidR="00F7446C" w:rsidRPr="0079639D" w:rsidTr="00894003">
        <w:tc>
          <w:tcPr>
            <w:tcW w:w="4140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79639D">
              <w:rPr>
                <w:bCs/>
                <w:sz w:val="24"/>
                <w:szCs w:val="24"/>
              </w:rPr>
              <w:t>Наименование проверяемого подразделения/процесса</w:t>
            </w:r>
          </w:p>
        </w:tc>
        <w:tc>
          <w:tcPr>
            <w:tcW w:w="2857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79639D">
              <w:rPr>
                <w:bCs/>
                <w:sz w:val="24"/>
                <w:szCs w:val="24"/>
              </w:rPr>
              <w:t>Акт №*</w:t>
            </w:r>
          </w:p>
        </w:tc>
        <w:tc>
          <w:tcPr>
            <w:tcW w:w="2857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79639D">
              <w:rPr>
                <w:bCs/>
                <w:sz w:val="24"/>
                <w:szCs w:val="24"/>
              </w:rPr>
              <w:t>Дата</w:t>
            </w:r>
          </w:p>
        </w:tc>
      </w:tr>
      <w:tr w:rsidR="00F7446C" w:rsidRPr="0079639D" w:rsidTr="00894003">
        <w:tc>
          <w:tcPr>
            <w:tcW w:w="4140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57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57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F7446C" w:rsidRPr="0079639D" w:rsidRDefault="00F7446C" w:rsidP="00F7446C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9889" w:type="dxa"/>
        <w:tblLook w:val="04A0"/>
      </w:tblPr>
      <w:tblGrid>
        <w:gridCol w:w="1242"/>
        <w:gridCol w:w="2127"/>
        <w:gridCol w:w="2551"/>
        <w:gridCol w:w="3969"/>
      </w:tblGrid>
      <w:tr w:rsidR="00F7446C" w:rsidRPr="0079639D" w:rsidTr="00894003">
        <w:tc>
          <w:tcPr>
            <w:tcW w:w="1242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79639D">
              <w:rPr>
                <w:bCs/>
                <w:sz w:val="24"/>
                <w:szCs w:val="24"/>
              </w:rPr>
              <w:t>НС№</w:t>
            </w:r>
          </w:p>
        </w:tc>
        <w:tc>
          <w:tcPr>
            <w:tcW w:w="2127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79639D">
              <w:rPr>
                <w:bCs/>
                <w:sz w:val="24"/>
                <w:szCs w:val="24"/>
              </w:rPr>
              <w:t>Категория несоответствия</w:t>
            </w:r>
          </w:p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79639D">
              <w:rPr>
                <w:bCs/>
                <w:sz w:val="24"/>
                <w:szCs w:val="24"/>
              </w:rPr>
              <w:t xml:space="preserve">Номер пункта </w:t>
            </w:r>
          </w:p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79639D">
              <w:rPr>
                <w:bCs/>
                <w:sz w:val="24"/>
                <w:szCs w:val="24"/>
              </w:rPr>
              <w:t xml:space="preserve">ГОСТ Р ИСО </w:t>
            </w:r>
          </w:p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79639D">
              <w:rPr>
                <w:bCs/>
                <w:sz w:val="24"/>
                <w:szCs w:val="24"/>
              </w:rPr>
              <w:t>9001-2011</w:t>
            </w:r>
          </w:p>
        </w:tc>
        <w:tc>
          <w:tcPr>
            <w:tcW w:w="3969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79639D">
              <w:rPr>
                <w:bCs/>
                <w:sz w:val="24"/>
                <w:szCs w:val="24"/>
              </w:rPr>
              <w:t>Номер пункта и обозначение Документа СМК организации (учреждения)</w:t>
            </w:r>
          </w:p>
        </w:tc>
      </w:tr>
      <w:tr w:rsidR="00F7446C" w:rsidRPr="0079639D" w:rsidTr="00894003">
        <w:tc>
          <w:tcPr>
            <w:tcW w:w="1242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F7446C" w:rsidRPr="0079639D" w:rsidRDefault="00F7446C" w:rsidP="00F7446C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F7446C" w:rsidRPr="0079639D" w:rsidTr="00894003">
        <w:tc>
          <w:tcPr>
            <w:tcW w:w="9854" w:type="dxa"/>
          </w:tcPr>
          <w:p w:rsidR="00F7446C" w:rsidRPr="0079639D" w:rsidRDefault="00F7446C" w:rsidP="00894003">
            <w:pPr>
              <w:contextualSpacing/>
              <w:rPr>
                <w:bCs/>
                <w:sz w:val="24"/>
                <w:szCs w:val="24"/>
              </w:rPr>
            </w:pPr>
            <w:r w:rsidRPr="0079639D">
              <w:rPr>
                <w:bCs/>
                <w:sz w:val="24"/>
                <w:szCs w:val="24"/>
              </w:rPr>
              <w:t>Описание несоответствия:</w:t>
            </w:r>
          </w:p>
          <w:p w:rsidR="00F7446C" w:rsidRPr="0079639D" w:rsidRDefault="00F7446C" w:rsidP="00894003">
            <w:pPr>
              <w:contextualSpacing/>
              <w:rPr>
                <w:bCs/>
                <w:sz w:val="24"/>
                <w:szCs w:val="24"/>
              </w:rPr>
            </w:pPr>
          </w:p>
          <w:p w:rsidR="00F7446C" w:rsidRPr="0079639D" w:rsidRDefault="00F7446C" w:rsidP="00894003">
            <w:pPr>
              <w:contextualSpacing/>
              <w:rPr>
                <w:bCs/>
                <w:sz w:val="24"/>
                <w:szCs w:val="24"/>
              </w:rPr>
            </w:pPr>
          </w:p>
          <w:p w:rsidR="00F7446C" w:rsidRPr="0079639D" w:rsidRDefault="00F7446C" w:rsidP="00894003">
            <w:pPr>
              <w:contextualSpacing/>
              <w:rPr>
                <w:bCs/>
                <w:sz w:val="24"/>
                <w:szCs w:val="24"/>
              </w:rPr>
            </w:pPr>
          </w:p>
          <w:p w:rsidR="00F7446C" w:rsidRPr="0079639D" w:rsidRDefault="00F7446C" w:rsidP="00894003">
            <w:pPr>
              <w:contextualSpacing/>
              <w:rPr>
                <w:bCs/>
                <w:sz w:val="24"/>
                <w:szCs w:val="24"/>
              </w:rPr>
            </w:pPr>
          </w:p>
          <w:p w:rsidR="00F7446C" w:rsidRPr="0079639D" w:rsidRDefault="00F7446C" w:rsidP="00894003">
            <w:pPr>
              <w:contextualSpacing/>
              <w:rPr>
                <w:bCs/>
                <w:sz w:val="24"/>
                <w:szCs w:val="24"/>
              </w:rPr>
            </w:pPr>
          </w:p>
          <w:p w:rsidR="00F7446C" w:rsidRPr="0079639D" w:rsidRDefault="00F7446C" w:rsidP="00894003">
            <w:pPr>
              <w:contextualSpacing/>
              <w:rPr>
                <w:bCs/>
                <w:sz w:val="24"/>
                <w:szCs w:val="24"/>
              </w:rPr>
            </w:pPr>
          </w:p>
          <w:p w:rsidR="00F7446C" w:rsidRPr="0079639D" w:rsidRDefault="00F7446C" w:rsidP="00894003">
            <w:pPr>
              <w:contextualSpacing/>
              <w:rPr>
                <w:bCs/>
                <w:sz w:val="24"/>
                <w:szCs w:val="24"/>
              </w:rPr>
            </w:pPr>
          </w:p>
          <w:p w:rsidR="00F7446C" w:rsidRPr="0079639D" w:rsidRDefault="00F7446C" w:rsidP="00894003">
            <w:pPr>
              <w:contextualSpacing/>
              <w:rPr>
                <w:bCs/>
                <w:sz w:val="24"/>
                <w:szCs w:val="24"/>
              </w:rPr>
            </w:pPr>
          </w:p>
          <w:p w:rsidR="00F7446C" w:rsidRPr="0079639D" w:rsidRDefault="00F7446C" w:rsidP="00894003">
            <w:pPr>
              <w:contextualSpacing/>
              <w:rPr>
                <w:bCs/>
                <w:sz w:val="24"/>
                <w:szCs w:val="24"/>
              </w:rPr>
            </w:pPr>
            <w:r w:rsidRPr="0079639D">
              <w:rPr>
                <w:bCs/>
                <w:sz w:val="24"/>
                <w:szCs w:val="24"/>
              </w:rPr>
              <w:t xml:space="preserve">Главный аудитор                                                                </w:t>
            </w:r>
            <w:proofErr w:type="spellStart"/>
            <w:r w:rsidRPr="0079639D">
              <w:rPr>
                <w:bCs/>
                <w:sz w:val="24"/>
                <w:szCs w:val="24"/>
              </w:rPr>
              <w:t>Аудитор</w:t>
            </w:r>
            <w:proofErr w:type="spellEnd"/>
          </w:p>
          <w:p w:rsidR="00F7446C" w:rsidRPr="0079639D" w:rsidRDefault="00F7446C" w:rsidP="00894003">
            <w:pPr>
              <w:contextualSpacing/>
              <w:rPr>
                <w:bCs/>
                <w:sz w:val="24"/>
                <w:szCs w:val="24"/>
              </w:rPr>
            </w:pPr>
            <w:r w:rsidRPr="0079639D">
              <w:rPr>
                <w:bCs/>
                <w:sz w:val="24"/>
                <w:szCs w:val="24"/>
              </w:rPr>
              <w:t>__________ /_________/                                     __________ /_________/</w:t>
            </w:r>
          </w:p>
          <w:p w:rsidR="00F7446C" w:rsidRPr="0079639D" w:rsidRDefault="00F7446C" w:rsidP="00894003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F7446C" w:rsidRPr="0079639D" w:rsidTr="00894003">
        <w:tc>
          <w:tcPr>
            <w:tcW w:w="9854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79639D">
              <w:rPr>
                <w:bCs/>
                <w:sz w:val="24"/>
                <w:szCs w:val="24"/>
              </w:rPr>
              <w:t>Планируемые коррекционные действия**</w:t>
            </w:r>
          </w:p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  <w:p w:rsidR="00F7446C" w:rsidRPr="0079639D" w:rsidRDefault="00F7446C" w:rsidP="00894003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79639D">
              <w:rPr>
                <w:bCs/>
                <w:sz w:val="24"/>
                <w:szCs w:val="24"/>
              </w:rPr>
              <w:t>Срок выполнения:                                        Представитель проверяемого  __________________                                             подразделения/процесса</w:t>
            </w:r>
          </w:p>
          <w:p w:rsidR="00F7446C" w:rsidRPr="0079639D" w:rsidRDefault="00F7446C" w:rsidP="00894003">
            <w:pPr>
              <w:contextualSpacing/>
              <w:jc w:val="right"/>
              <w:rPr>
                <w:bCs/>
                <w:sz w:val="24"/>
                <w:szCs w:val="24"/>
              </w:rPr>
            </w:pPr>
            <w:r w:rsidRPr="0079639D">
              <w:rPr>
                <w:bCs/>
                <w:sz w:val="24"/>
                <w:szCs w:val="24"/>
              </w:rPr>
              <w:t xml:space="preserve">__________ /_______________/                                     </w:t>
            </w:r>
          </w:p>
          <w:p w:rsidR="00F7446C" w:rsidRPr="0079639D" w:rsidRDefault="00F7446C" w:rsidP="00894003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F7446C" w:rsidRPr="0079639D" w:rsidTr="00894003">
        <w:tc>
          <w:tcPr>
            <w:tcW w:w="9854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79639D">
              <w:rPr>
                <w:bCs/>
                <w:sz w:val="24"/>
                <w:szCs w:val="24"/>
              </w:rPr>
              <w:t xml:space="preserve">Оценка комиссией результативности корректирующих действий*** </w:t>
            </w:r>
          </w:p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  <w:p w:rsidR="00F7446C" w:rsidRPr="0079639D" w:rsidRDefault="00F7446C" w:rsidP="00894003">
            <w:pPr>
              <w:contextualSpacing/>
              <w:rPr>
                <w:bCs/>
                <w:sz w:val="24"/>
                <w:szCs w:val="24"/>
              </w:rPr>
            </w:pPr>
            <w:r w:rsidRPr="0079639D">
              <w:rPr>
                <w:bCs/>
                <w:sz w:val="24"/>
                <w:szCs w:val="24"/>
              </w:rPr>
              <w:t>Главный аудитор                                                   ____________ /______________/</w:t>
            </w:r>
          </w:p>
          <w:p w:rsidR="00F7446C" w:rsidRPr="0079639D" w:rsidRDefault="00F7446C" w:rsidP="00894003">
            <w:pPr>
              <w:contextualSpacing/>
              <w:rPr>
                <w:bCs/>
                <w:sz w:val="24"/>
                <w:szCs w:val="24"/>
              </w:rPr>
            </w:pPr>
            <w:r w:rsidRPr="0079639D">
              <w:rPr>
                <w:bCs/>
                <w:sz w:val="24"/>
                <w:szCs w:val="24"/>
              </w:rPr>
              <w:t>Дата ______________</w:t>
            </w:r>
          </w:p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F7446C" w:rsidRPr="0079639D" w:rsidRDefault="00F7446C" w:rsidP="00F7446C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F7446C" w:rsidRPr="0079639D" w:rsidRDefault="00F7446C" w:rsidP="00F7446C">
      <w:pPr>
        <w:spacing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  <w:r w:rsidRPr="0079639D">
        <w:rPr>
          <w:rFonts w:ascii="Times New Roman" w:hAnsi="Times New Roman" w:cs="Times New Roman"/>
          <w:bCs/>
          <w:i/>
          <w:sz w:val="24"/>
          <w:szCs w:val="24"/>
        </w:rPr>
        <w:t>* на каждое несоответствие заполняется отдельный протокол</w:t>
      </w:r>
    </w:p>
    <w:p w:rsidR="00F7446C" w:rsidRPr="0079639D" w:rsidRDefault="00F7446C" w:rsidP="00F7446C">
      <w:pPr>
        <w:spacing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  <w:r w:rsidRPr="0079639D">
        <w:rPr>
          <w:rFonts w:ascii="Times New Roman" w:hAnsi="Times New Roman" w:cs="Times New Roman"/>
          <w:bCs/>
          <w:i/>
          <w:sz w:val="24"/>
          <w:szCs w:val="24"/>
        </w:rPr>
        <w:t>**(заполняется представителем проверяемого подразделения/процесса)</w:t>
      </w:r>
    </w:p>
    <w:p w:rsidR="00F7446C" w:rsidRPr="0079639D" w:rsidRDefault="00F7446C" w:rsidP="00F7446C">
      <w:pPr>
        <w:spacing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  <w:r w:rsidRPr="0079639D">
        <w:rPr>
          <w:rFonts w:ascii="Times New Roman" w:hAnsi="Times New Roman" w:cs="Times New Roman"/>
          <w:bCs/>
          <w:i/>
          <w:sz w:val="24"/>
          <w:szCs w:val="24"/>
        </w:rPr>
        <w:t>*** (заполняется после указанного срока планируемых коррекционных действий)</w:t>
      </w:r>
    </w:p>
    <w:p w:rsidR="00F7446C" w:rsidRPr="0079639D" w:rsidRDefault="00F7446C" w:rsidP="00F7446C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9639D">
        <w:rPr>
          <w:rFonts w:ascii="Times New Roman" w:hAnsi="Times New Roman" w:cs="Times New Roman"/>
          <w:bCs/>
          <w:i/>
          <w:sz w:val="24"/>
          <w:szCs w:val="24"/>
        </w:rPr>
        <w:br w:type="page"/>
      </w:r>
      <w:r w:rsidRPr="0079639D">
        <w:rPr>
          <w:rFonts w:ascii="Times New Roman" w:hAnsi="Times New Roman" w:cs="Times New Roman"/>
          <w:bCs/>
          <w:sz w:val="24"/>
          <w:szCs w:val="24"/>
        </w:rPr>
        <w:lastRenderedPageBreak/>
        <w:t>4.1. Регистрация несоответствий по оценке СМК организации (учреждения)</w:t>
      </w:r>
    </w:p>
    <w:tbl>
      <w:tblPr>
        <w:tblStyle w:val="a3"/>
        <w:tblW w:w="0" w:type="auto"/>
        <w:tblLook w:val="04A0"/>
      </w:tblPr>
      <w:tblGrid>
        <w:gridCol w:w="2798"/>
        <w:gridCol w:w="1724"/>
        <w:gridCol w:w="2192"/>
        <w:gridCol w:w="1658"/>
        <w:gridCol w:w="1199"/>
      </w:tblGrid>
      <w:tr w:rsidR="00F7446C" w:rsidRPr="0079639D" w:rsidTr="00894003">
        <w:tc>
          <w:tcPr>
            <w:tcW w:w="3075" w:type="dxa"/>
            <w:vMerge w:val="restart"/>
          </w:tcPr>
          <w:p w:rsidR="00F7446C" w:rsidRPr="0079639D" w:rsidRDefault="00F7446C" w:rsidP="00894003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79639D">
              <w:rPr>
                <w:b/>
                <w:bCs/>
                <w:sz w:val="24"/>
                <w:szCs w:val="24"/>
              </w:rPr>
              <w:t xml:space="preserve">Требования разделов </w:t>
            </w:r>
          </w:p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79639D">
              <w:rPr>
                <w:b/>
                <w:bCs/>
                <w:sz w:val="24"/>
                <w:szCs w:val="24"/>
              </w:rPr>
              <w:t>ИСО 9001</w:t>
            </w:r>
          </w:p>
        </w:tc>
        <w:tc>
          <w:tcPr>
            <w:tcW w:w="1724" w:type="dxa"/>
            <w:vMerge w:val="restart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79639D">
              <w:rPr>
                <w:b/>
                <w:bCs/>
                <w:sz w:val="24"/>
                <w:szCs w:val="24"/>
              </w:rPr>
              <w:t>Соответствия</w:t>
            </w:r>
            <w:r w:rsidRPr="0079639D">
              <w:rPr>
                <w:bCs/>
                <w:sz w:val="24"/>
                <w:szCs w:val="24"/>
              </w:rPr>
              <w:t xml:space="preserve"> (категория А)</w:t>
            </w:r>
          </w:p>
        </w:tc>
        <w:tc>
          <w:tcPr>
            <w:tcW w:w="3850" w:type="dxa"/>
            <w:gridSpan w:val="2"/>
          </w:tcPr>
          <w:p w:rsidR="00F7446C" w:rsidRPr="0079639D" w:rsidRDefault="00F7446C" w:rsidP="00894003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79639D">
              <w:rPr>
                <w:b/>
                <w:bCs/>
                <w:sz w:val="24"/>
                <w:szCs w:val="24"/>
              </w:rPr>
              <w:t>Несоответствия</w:t>
            </w:r>
          </w:p>
        </w:tc>
        <w:tc>
          <w:tcPr>
            <w:tcW w:w="1246" w:type="dxa"/>
            <w:vMerge w:val="restart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79639D">
              <w:rPr>
                <w:bCs/>
                <w:sz w:val="24"/>
                <w:szCs w:val="24"/>
              </w:rPr>
              <w:t>Примеч.</w:t>
            </w:r>
          </w:p>
        </w:tc>
      </w:tr>
      <w:tr w:rsidR="00F7446C" w:rsidRPr="0079639D" w:rsidTr="00894003">
        <w:tc>
          <w:tcPr>
            <w:tcW w:w="3075" w:type="dxa"/>
            <w:vMerge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24" w:type="dxa"/>
            <w:vMerge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92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79639D">
              <w:rPr>
                <w:bCs/>
                <w:sz w:val="24"/>
                <w:szCs w:val="24"/>
              </w:rPr>
              <w:t>Малозначительные (категория Б)</w:t>
            </w:r>
          </w:p>
        </w:tc>
        <w:tc>
          <w:tcPr>
            <w:tcW w:w="1658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79639D">
              <w:rPr>
                <w:bCs/>
                <w:sz w:val="24"/>
                <w:szCs w:val="24"/>
              </w:rPr>
              <w:t>Значительные (категория В)</w:t>
            </w:r>
          </w:p>
        </w:tc>
        <w:tc>
          <w:tcPr>
            <w:tcW w:w="1246" w:type="dxa"/>
            <w:vMerge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F7446C" w:rsidRPr="0079639D" w:rsidTr="00894003">
        <w:tc>
          <w:tcPr>
            <w:tcW w:w="3075" w:type="dxa"/>
          </w:tcPr>
          <w:p w:rsidR="00F7446C" w:rsidRPr="0079639D" w:rsidRDefault="00F7446C" w:rsidP="00894003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9639D">
              <w:rPr>
                <w:sz w:val="24"/>
                <w:szCs w:val="24"/>
              </w:rPr>
              <w:t>П.4.1. – общие требования (СМК)</w:t>
            </w:r>
          </w:p>
        </w:tc>
        <w:tc>
          <w:tcPr>
            <w:tcW w:w="1724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92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58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F7446C" w:rsidRPr="0079639D" w:rsidTr="00894003">
        <w:tc>
          <w:tcPr>
            <w:tcW w:w="3075" w:type="dxa"/>
          </w:tcPr>
          <w:p w:rsidR="00F7446C" w:rsidRPr="0079639D" w:rsidRDefault="00F7446C" w:rsidP="00894003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9639D">
              <w:rPr>
                <w:sz w:val="24"/>
                <w:szCs w:val="24"/>
              </w:rPr>
              <w:t>П.4.2. - требования к документации СМК</w:t>
            </w:r>
          </w:p>
        </w:tc>
        <w:tc>
          <w:tcPr>
            <w:tcW w:w="1724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92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58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F7446C" w:rsidRPr="0079639D" w:rsidTr="00894003">
        <w:tc>
          <w:tcPr>
            <w:tcW w:w="3075" w:type="dxa"/>
          </w:tcPr>
          <w:p w:rsidR="00F7446C" w:rsidRPr="0079639D" w:rsidRDefault="00F7446C" w:rsidP="00894003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9639D">
              <w:rPr>
                <w:sz w:val="24"/>
                <w:szCs w:val="24"/>
              </w:rPr>
              <w:t>П.5.1. – обязательства руководства</w:t>
            </w:r>
          </w:p>
        </w:tc>
        <w:tc>
          <w:tcPr>
            <w:tcW w:w="1724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92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58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F7446C" w:rsidRPr="0079639D" w:rsidTr="00894003">
        <w:tc>
          <w:tcPr>
            <w:tcW w:w="3075" w:type="dxa"/>
          </w:tcPr>
          <w:p w:rsidR="00F7446C" w:rsidRPr="0079639D" w:rsidRDefault="00F7446C" w:rsidP="00894003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9639D">
              <w:rPr>
                <w:sz w:val="24"/>
                <w:szCs w:val="24"/>
              </w:rPr>
              <w:t>П.5.2. - ориентация на потребителя</w:t>
            </w:r>
          </w:p>
        </w:tc>
        <w:tc>
          <w:tcPr>
            <w:tcW w:w="1724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92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58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F7446C" w:rsidRPr="0079639D" w:rsidTr="00894003">
        <w:tc>
          <w:tcPr>
            <w:tcW w:w="3075" w:type="dxa"/>
          </w:tcPr>
          <w:p w:rsidR="00F7446C" w:rsidRPr="0079639D" w:rsidRDefault="00F7446C" w:rsidP="00894003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9639D">
              <w:rPr>
                <w:sz w:val="24"/>
                <w:szCs w:val="24"/>
              </w:rPr>
              <w:t>П.5.3. – политика в области качества</w:t>
            </w:r>
          </w:p>
        </w:tc>
        <w:tc>
          <w:tcPr>
            <w:tcW w:w="1724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92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58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F7446C" w:rsidRPr="0079639D" w:rsidTr="00894003">
        <w:tc>
          <w:tcPr>
            <w:tcW w:w="3075" w:type="dxa"/>
          </w:tcPr>
          <w:p w:rsidR="00F7446C" w:rsidRPr="0079639D" w:rsidRDefault="00F7446C" w:rsidP="00894003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9639D">
              <w:rPr>
                <w:sz w:val="24"/>
                <w:szCs w:val="24"/>
              </w:rPr>
              <w:t>П.5.4. – планирование (СМК)</w:t>
            </w:r>
          </w:p>
        </w:tc>
        <w:tc>
          <w:tcPr>
            <w:tcW w:w="1724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92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58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F7446C" w:rsidRPr="0079639D" w:rsidTr="00894003">
        <w:tc>
          <w:tcPr>
            <w:tcW w:w="3075" w:type="dxa"/>
          </w:tcPr>
          <w:p w:rsidR="00F7446C" w:rsidRPr="0079639D" w:rsidRDefault="00F7446C" w:rsidP="00894003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9639D">
              <w:rPr>
                <w:sz w:val="24"/>
                <w:szCs w:val="24"/>
              </w:rPr>
              <w:t>П.5.5. – ответственность, полномочия и взаимодействие</w:t>
            </w:r>
          </w:p>
        </w:tc>
        <w:tc>
          <w:tcPr>
            <w:tcW w:w="1724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92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58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F7446C" w:rsidRPr="0079639D" w:rsidTr="00894003">
        <w:tc>
          <w:tcPr>
            <w:tcW w:w="3075" w:type="dxa"/>
          </w:tcPr>
          <w:p w:rsidR="00F7446C" w:rsidRPr="0079639D" w:rsidRDefault="00F7446C" w:rsidP="00894003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9639D">
              <w:rPr>
                <w:sz w:val="24"/>
                <w:szCs w:val="24"/>
              </w:rPr>
              <w:t>П.5.6. - анализ со стороны руководства</w:t>
            </w:r>
          </w:p>
        </w:tc>
        <w:tc>
          <w:tcPr>
            <w:tcW w:w="1724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92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58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F7446C" w:rsidRPr="0079639D" w:rsidTr="00894003">
        <w:tc>
          <w:tcPr>
            <w:tcW w:w="3075" w:type="dxa"/>
          </w:tcPr>
          <w:p w:rsidR="00F7446C" w:rsidRPr="0079639D" w:rsidRDefault="00F7446C" w:rsidP="00894003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9639D">
              <w:rPr>
                <w:sz w:val="24"/>
                <w:szCs w:val="24"/>
              </w:rPr>
              <w:t>П.6.1. – обеспечение ресурсами</w:t>
            </w:r>
          </w:p>
        </w:tc>
        <w:tc>
          <w:tcPr>
            <w:tcW w:w="1724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92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58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F7446C" w:rsidRPr="0079639D" w:rsidTr="00894003">
        <w:tc>
          <w:tcPr>
            <w:tcW w:w="3075" w:type="dxa"/>
          </w:tcPr>
          <w:p w:rsidR="00F7446C" w:rsidRPr="0079639D" w:rsidRDefault="00F7446C" w:rsidP="00894003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9639D">
              <w:rPr>
                <w:sz w:val="24"/>
                <w:szCs w:val="24"/>
              </w:rPr>
              <w:t>П.6.2. – человеческие ресурсы</w:t>
            </w:r>
          </w:p>
        </w:tc>
        <w:tc>
          <w:tcPr>
            <w:tcW w:w="1724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92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58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F7446C" w:rsidRPr="0079639D" w:rsidTr="00894003">
        <w:tc>
          <w:tcPr>
            <w:tcW w:w="3075" w:type="dxa"/>
          </w:tcPr>
          <w:p w:rsidR="00F7446C" w:rsidRPr="0079639D" w:rsidRDefault="00F7446C" w:rsidP="00894003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9639D">
              <w:rPr>
                <w:sz w:val="24"/>
                <w:szCs w:val="24"/>
              </w:rPr>
              <w:t>П.6.3. – инфраструктура</w:t>
            </w:r>
          </w:p>
        </w:tc>
        <w:tc>
          <w:tcPr>
            <w:tcW w:w="1724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92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58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F7446C" w:rsidRPr="0079639D" w:rsidTr="00894003">
        <w:tc>
          <w:tcPr>
            <w:tcW w:w="3075" w:type="dxa"/>
          </w:tcPr>
          <w:p w:rsidR="00F7446C" w:rsidRPr="0079639D" w:rsidRDefault="00F7446C" w:rsidP="00894003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9639D">
              <w:rPr>
                <w:sz w:val="24"/>
                <w:szCs w:val="24"/>
              </w:rPr>
              <w:t>П.6.4. – производственная среда</w:t>
            </w:r>
          </w:p>
        </w:tc>
        <w:tc>
          <w:tcPr>
            <w:tcW w:w="1724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92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58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F7446C" w:rsidRPr="0079639D" w:rsidTr="00894003">
        <w:trPr>
          <w:trHeight w:val="841"/>
        </w:trPr>
        <w:tc>
          <w:tcPr>
            <w:tcW w:w="3075" w:type="dxa"/>
          </w:tcPr>
          <w:p w:rsidR="00F7446C" w:rsidRPr="0079639D" w:rsidRDefault="00F7446C" w:rsidP="00894003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9639D">
              <w:rPr>
                <w:sz w:val="24"/>
                <w:szCs w:val="24"/>
              </w:rPr>
              <w:t>П.7.1. – планирование процессов жизненного цикла продукции</w:t>
            </w:r>
          </w:p>
        </w:tc>
        <w:tc>
          <w:tcPr>
            <w:tcW w:w="1724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92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58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F7446C" w:rsidRPr="0079639D" w:rsidTr="00894003">
        <w:trPr>
          <w:trHeight w:val="445"/>
        </w:trPr>
        <w:tc>
          <w:tcPr>
            <w:tcW w:w="3075" w:type="dxa"/>
          </w:tcPr>
          <w:p w:rsidR="00F7446C" w:rsidRPr="0079639D" w:rsidRDefault="00F7446C" w:rsidP="00894003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9639D">
              <w:rPr>
                <w:sz w:val="24"/>
                <w:szCs w:val="24"/>
              </w:rPr>
              <w:t>П.7.2. – процессы, связанные с потребителями</w:t>
            </w:r>
          </w:p>
        </w:tc>
        <w:tc>
          <w:tcPr>
            <w:tcW w:w="1724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92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58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F7446C" w:rsidRPr="0079639D" w:rsidTr="00894003">
        <w:tc>
          <w:tcPr>
            <w:tcW w:w="3075" w:type="dxa"/>
          </w:tcPr>
          <w:p w:rsidR="00F7446C" w:rsidRPr="0079639D" w:rsidRDefault="00F7446C" w:rsidP="00894003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9639D">
              <w:rPr>
                <w:sz w:val="24"/>
                <w:szCs w:val="24"/>
              </w:rPr>
              <w:t>П.7.3. – проектирование и разработка</w:t>
            </w:r>
          </w:p>
        </w:tc>
        <w:tc>
          <w:tcPr>
            <w:tcW w:w="1724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92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58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F7446C" w:rsidRPr="0079639D" w:rsidTr="00894003">
        <w:tc>
          <w:tcPr>
            <w:tcW w:w="3075" w:type="dxa"/>
          </w:tcPr>
          <w:p w:rsidR="00F7446C" w:rsidRPr="0079639D" w:rsidRDefault="00F7446C" w:rsidP="00894003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9639D">
              <w:rPr>
                <w:sz w:val="24"/>
                <w:szCs w:val="24"/>
              </w:rPr>
              <w:t>П.7.4. – закупки</w:t>
            </w:r>
          </w:p>
        </w:tc>
        <w:tc>
          <w:tcPr>
            <w:tcW w:w="1724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92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58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F7446C" w:rsidRPr="0079639D" w:rsidTr="00894003">
        <w:tc>
          <w:tcPr>
            <w:tcW w:w="3075" w:type="dxa"/>
          </w:tcPr>
          <w:p w:rsidR="00F7446C" w:rsidRPr="0079639D" w:rsidRDefault="00F7446C" w:rsidP="00894003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9639D">
              <w:rPr>
                <w:sz w:val="24"/>
                <w:szCs w:val="24"/>
              </w:rPr>
              <w:t>П.7.5. – производство и обслуживание</w:t>
            </w:r>
          </w:p>
        </w:tc>
        <w:tc>
          <w:tcPr>
            <w:tcW w:w="1724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92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58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F7446C" w:rsidRPr="0079639D" w:rsidTr="00894003">
        <w:trPr>
          <w:trHeight w:val="828"/>
        </w:trPr>
        <w:tc>
          <w:tcPr>
            <w:tcW w:w="3075" w:type="dxa"/>
          </w:tcPr>
          <w:p w:rsidR="00F7446C" w:rsidRPr="0079639D" w:rsidRDefault="00F7446C" w:rsidP="00894003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9639D">
              <w:rPr>
                <w:sz w:val="24"/>
                <w:szCs w:val="24"/>
              </w:rPr>
              <w:t>П.7.6. – управление устройствами для</w:t>
            </w:r>
          </w:p>
          <w:p w:rsidR="00F7446C" w:rsidRPr="0079639D" w:rsidRDefault="00F7446C" w:rsidP="00894003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9639D">
              <w:rPr>
                <w:sz w:val="24"/>
                <w:szCs w:val="24"/>
              </w:rPr>
              <w:t>мониторинга и измерений</w:t>
            </w:r>
          </w:p>
        </w:tc>
        <w:tc>
          <w:tcPr>
            <w:tcW w:w="1724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92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58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F7446C" w:rsidRPr="0079639D" w:rsidTr="00894003">
        <w:tc>
          <w:tcPr>
            <w:tcW w:w="3075" w:type="dxa"/>
          </w:tcPr>
          <w:p w:rsidR="00F7446C" w:rsidRPr="0079639D" w:rsidRDefault="00F7446C" w:rsidP="00894003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9639D">
              <w:rPr>
                <w:sz w:val="24"/>
                <w:szCs w:val="24"/>
              </w:rPr>
              <w:t>Раздел 8. – Измерение, анализ и улучшение</w:t>
            </w:r>
          </w:p>
        </w:tc>
        <w:tc>
          <w:tcPr>
            <w:tcW w:w="1724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92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58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F7446C" w:rsidRPr="0079639D" w:rsidTr="00894003">
        <w:tc>
          <w:tcPr>
            <w:tcW w:w="3075" w:type="dxa"/>
          </w:tcPr>
          <w:p w:rsidR="00F7446C" w:rsidRPr="0079639D" w:rsidRDefault="00F7446C" w:rsidP="00894003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9639D">
              <w:rPr>
                <w:sz w:val="24"/>
                <w:szCs w:val="24"/>
              </w:rPr>
              <w:t>РЕЗУЛЬТАТ:</w:t>
            </w:r>
          </w:p>
        </w:tc>
        <w:tc>
          <w:tcPr>
            <w:tcW w:w="1724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92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58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:rsidR="00F7446C" w:rsidRPr="0079639D" w:rsidRDefault="00F7446C" w:rsidP="0089400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F7446C" w:rsidRPr="0079639D" w:rsidRDefault="00F7446C" w:rsidP="00F7446C">
      <w:pPr>
        <w:spacing w:line="240" w:lineRule="auto"/>
        <w:contextualSpacing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363308" w:rsidRDefault="00F7446C"/>
    <w:sectPr w:rsidR="00363308" w:rsidSect="00953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7446C"/>
    <w:rsid w:val="006E7675"/>
    <w:rsid w:val="009533FE"/>
    <w:rsid w:val="00E67F54"/>
    <w:rsid w:val="00F74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4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1881</Characters>
  <Application>Microsoft Office Word</Application>
  <DocSecurity>0</DocSecurity>
  <Lines>15</Lines>
  <Paragraphs>4</Paragraphs>
  <ScaleCrop>false</ScaleCrop>
  <Company>Hewlett-Packard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2014-04-13T02:38:00Z</dcterms:created>
  <dcterms:modified xsi:type="dcterms:W3CDTF">2014-04-13T02:38:00Z</dcterms:modified>
</cp:coreProperties>
</file>