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855"/>
        <w:tblW w:w="575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62"/>
      </w:tblGrid>
      <w:tr w:rsidR="004F551E" w:rsidTr="004F551E">
        <w:trPr>
          <w:tblCellSpacing w:w="0" w:type="dxa"/>
        </w:trPr>
        <w:tc>
          <w:tcPr>
            <w:tcW w:w="5000" w:type="pct"/>
            <w:vAlign w:val="center"/>
          </w:tcPr>
          <w:p w:rsidR="004F551E" w:rsidRPr="001E4B9E" w:rsidRDefault="004F551E" w:rsidP="004F551E">
            <w:pPr>
              <w:spacing w:line="276" w:lineRule="auto"/>
              <w:ind w:left="708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FE2B99">
              <w:rPr>
                <w:b/>
                <w:sz w:val="28"/>
                <w:szCs w:val="28"/>
              </w:rPr>
              <w:t>6.</w:t>
            </w:r>
            <w:r w:rsidRPr="001E4B9E">
              <w:rPr>
                <w:b/>
                <w:sz w:val="32"/>
                <w:szCs w:val="32"/>
              </w:rPr>
              <w:t>Тематическое планирование занятий на 2014-2015 учебный год</w:t>
            </w:r>
          </w:p>
          <w:p w:rsidR="004F551E" w:rsidRPr="00BF2758" w:rsidRDefault="004F551E" w:rsidP="004F551E">
            <w:pPr>
              <w:spacing w:line="276" w:lineRule="auto"/>
              <w:rPr>
                <w:sz w:val="28"/>
                <w:szCs w:val="28"/>
              </w:rPr>
            </w:pPr>
          </w:p>
          <w:tbl>
            <w:tblPr>
              <w:tblStyle w:val="a4"/>
              <w:tblW w:w="14979" w:type="dxa"/>
              <w:tblInd w:w="490" w:type="dxa"/>
              <w:tblLook w:val="04A0" w:firstRow="1" w:lastRow="0" w:firstColumn="1" w:lastColumn="0" w:noHBand="0" w:noVBand="1"/>
            </w:tblPr>
            <w:tblGrid>
              <w:gridCol w:w="897"/>
              <w:gridCol w:w="1413"/>
              <w:gridCol w:w="2623"/>
              <w:gridCol w:w="2227"/>
              <w:gridCol w:w="1721"/>
              <w:gridCol w:w="1952"/>
              <w:gridCol w:w="2041"/>
              <w:gridCol w:w="2105"/>
            </w:tblGrid>
            <w:tr w:rsidR="004F551E" w:rsidTr="004F551E">
              <w:tc>
                <w:tcPr>
                  <w:tcW w:w="89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№ урока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Примерные сроки</w:t>
                  </w:r>
                </w:p>
              </w:tc>
              <w:tc>
                <w:tcPr>
                  <w:tcW w:w="2623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Тема</w:t>
                  </w:r>
                </w:p>
              </w:tc>
              <w:tc>
                <w:tcPr>
                  <w:tcW w:w="222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Виды деятельности</w:t>
                  </w:r>
                </w:p>
                <w:p w:rsidR="004F551E" w:rsidRDefault="004F551E" w:rsidP="008B7914">
                  <w:pPr>
                    <w:framePr w:hSpace="180" w:wrap="around" w:hAnchor="margin" w:xAlign="center" w:y="-855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</w:t>
                  </w:r>
                  <w:r>
                    <w:rPr>
                      <w:sz w:val="18"/>
                      <w:lang w:eastAsia="en-US"/>
                    </w:rPr>
                    <w:t>(в том числе формирование УУД)</w:t>
                  </w:r>
                </w:p>
              </w:tc>
              <w:tc>
                <w:tcPr>
                  <w:tcW w:w="5714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Результаты</w:t>
                  </w:r>
                </w:p>
              </w:tc>
              <w:tc>
                <w:tcPr>
                  <w:tcW w:w="2105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Форма контроля</w:t>
                  </w:r>
                </w:p>
              </w:tc>
            </w:tr>
            <w:tr w:rsidR="004F551E" w:rsidTr="004F551E">
              <w:tc>
                <w:tcPr>
                  <w:tcW w:w="0" w:type="auto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2623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2227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17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личностные</w:t>
                  </w:r>
                </w:p>
              </w:tc>
              <w:tc>
                <w:tcPr>
                  <w:tcW w:w="19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jc w:val="center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метапредметные</w:t>
                  </w:r>
                  <w:proofErr w:type="spellEnd"/>
                </w:p>
              </w:tc>
              <w:tc>
                <w:tcPr>
                  <w:tcW w:w="20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предметные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</w:tr>
            <w:tr w:rsidR="004F551E" w:rsidTr="004F551E">
              <w:tc>
                <w:tcPr>
                  <w:tcW w:w="14979" w:type="dxa"/>
                  <w:gridSpan w:val="8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 xml:space="preserve">                                                                                                Раздел: Введение</w:t>
                  </w:r>
                </w:p>
              </w:tc>
            </w:tr>
            <w:tr w:rsidR="004F551E" w:rsidTr="004F551E">
              <w:tc>
                <w:tcPr>
                  <w:tcW w:w="8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</w:t>
                  </w:r>
                </w:p>
              </w:tc>
              <w:tc>
                <w:tcPr>
                  <w:tcW w:w="14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26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Презентация курса «Все, что не стихи, проза, все, что проза, стихи».</w:t>
                  </w:r>
                  <w:proofErr w:type="gramEnd"/>
                </w:p>
              </w:tc>
              <w:tc>
                <w:tcPr>
                  <w:tcW w:w="222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Pr="00A14CCF" w:rsidRDefault="004F551E" w:rsidP="008B7914">
                  <w:pPr>
                    <w:framePr w:hSpace="180" w:wrap="around" w:hAnchor="margin" w:xAlign="center" w:y="-855"/>
                  </w:pPr>
                  <w:r w:rsidRPr="002944AD">
                    <w:t>Готовность  применять  ранее приобретенные знания</w:t>
                  </w:r>
                  <w:r>
                    <w:t>.</w:t>
                  </w:r>
                  <w:r>
                    <w:rPr>
                      <w:color w:val="000000"/>
                    </w:rPr>
                    <w:t xml:space="preserve"> Отбор материала для наблюдений.</w:t>
                  </w:r>
                </w:p>
                <w:p w:rsidR="004F551E" w:rsidRPr="002944AD" w:rsidRDefault="004F551E" w:rsidP="008B7914">
                  <w:pPr>
                    <w:pStyle w:val="text"/>
                    <w:framePr w:hSpace="180" w:wrap="around" w:hAnchor="margin" w:xAlign="center" w:y="-855"/>
                    <w:spacing w:line="240" w:lineRule="auto"/>
                    <w:ind w:firstLine="0"/>
                    <w:contextualSpacing/>
                    <w:rPr>
                      <w:rFonts w:ascii="Times New Roman" w:hAnsi="Times New Roman" w:cs="Times New Roman"/>
                      <w:lang w:val="ru-RU"/>
                    </w:rPr>
                  </w:pPr>
                </w:p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1721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Pr="002944AD" w:rsidRDefault="004F551E" w:rsidP="008B7914">
                  <w:pPr>
                    <w:framePr w:hSpace="180" w:wrap="around" w:hAnchor="margin" w:xAlign="center" w:y="-855"/>
                    <w:spacing w:before="100" w:beforeAutospacing="1"/>
                  </w:pPr>
                  <w:r w:rsidRPr="002944AD">
                    <w:t>Вырабатывать критерии оценки и определять</w:t>
                  </w:r>
                  <w:r w:rsidRPr="006C7615">
                    <w:t xml:space="preserve"> степень успешности работы.</w:t>
                  </w:r>
                  <w:r>
                    <w:t xml:space="preserve"> Волевое преодоление затруднений.</w:t>
                  </w:r>
                </w:p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195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  <w:r>
                    <w:t xml:space="preserve">Умение понимать </w:t>
                  </w:r>
                  <w:r w:rsidRPr="00142C48">
                    <w:t>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</w:t>
                  </w:r>
                  <w:r>
                    <w:t xml:space="preserve">воды. </w:t>
                  </w:r>
                  <w:r>
                    <w:br/>
                  </w:r>
                </w:p>
              </w:tc>
              <w:tc>
                <w:tcPr>
                  <w:tcW w:w="2041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Понимание признаков  стихотворной речи. Ритм и рифма.</w:t>
                  </w:r>
                </w:p>
              </w:tc>
              <w:tc>
                <w:tcPr>
                  <w:tcW w:w="2105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  <w:r>
                    <w:t xml:space="preserve">Организация совместной </w:t>
                  </w:r>
                  <w:r>
                    <w:br/>
                    <w:t>учебной деятельности. Анкетирование.</w:t>
                  </w:r>
                </w:p>
              </w:tc>
            </w:tr>
            <w:tr w:rsidR="004F551E" w:rsidTr="004F551E">
              <w:tc>
                <w:tcPr>
                  <w:tcW w:w="8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2-3</w:t>
                  </w:r>
                </w:p>
              </w:tc>
              <w:tc>
                <w:tcPr>
                  <w:tcW w:w="14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26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Понятие поэзии. Отличие стихов от прозы, стихотворный ритм. Рифма.</w:t>
                  </w:r>
                </w:p>
              </w:tc>
              <w:tc>
                <w:tcPr>
                  <w:tcW w:w="2227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1721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1952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2041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2105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</w:tr>
            <w:tr w:rsidR="004F551E" w:rsidTr="004F551E">
              <w:tc>
                <w:tcPr>
                  <w:tcW w:w="14979" w:type="dxa"/>
                  <w:gridSpan w:val="8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 xml:space="preserve">                                                                                                Раздел: Двустишие</w:t>
                  </w:r>
                </w:p>
              </w:tc>
            </w:tr>
            <w:tr w:rsidR="004F551E" w:rsidTr="004F551E">
              <w:tc>
                <w:tcPr>
                  <w:tcW w:w="8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4-6</w:t>
                  </w:r>
                </w:p>
              </w:tc>
              <w:tc>
                <w:tcPr>
                  <w:tcW w:w="14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26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Элегический дистих</w:t>
                  </w:r>
                </w:p>
              </w:tc>
              <w:tc>
                <w:tcPr>
                  <w:tcW w:w="222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Pr="002944AD" w:rsidRDefault="004F551E" w:rsidP="008B7914">
                  <w:pPr>
                    <w:framePr w:hSpace="180" w:wrap="around" w:hAnchor="margin" w:xAlign="center" w:y="-855"/>
                    <w:autoSpaceDE w:val="0"/>
                    <w:rPr>
                      <w:color w:val="000000"/>
                    </w:rPr>
                  </w:pPr>
                  <w:r w:rsidRPr="002944AD">
                    <w:t>Готовность  применять  ранее приобретенные знания</w:t>
                  </w:r>
                  <w:r>
                    <w:t>.</w:t>
                  </w:r>
                  <w:r w:rsidRPr="002944AD">
                    <w:rPr>
                      <w:color w:val="000000"/>
                    </w:rPr>
                    <w:t xml:space="preserve"> Пользоваться словарями, справочниками.</w:t>
                  </w:r>
                  <w:r>
                    <w:rPr>
                      <w:color w:val="000000"/>
                    </w:rPr>
                    <w:t xml:space="preserve"> Сравнение произведений двух жанров.</w:t>
                  </w:r>
                </w:p>
                <w:p w:rsidR="004F551E" w:rsidRPr="002944AD" w:rsidRDefault="004F551E" w:rsidP="008B7914">
                  <w:pPr>
                    <w:pStyle w:val="text"/>
                    <w:framePr w:hSpace="180" w:wrap="around" w:hAnchor="margin" w:xAlign="center" w:y="-855"/>
                    <w:spacing w:line="240" w:lineRule="auto"/>
                    <w:ind w:firstLine="0"/>
                    <w:contextualSpacing/>
                    <w:rPr>
                      <w:rFonts w:ascii="Times New Roman" w:hAnsi="Times New Roman" w:cs="Times New Roman"/>
                      <w:lang w:val="ru-RU"/>
                    </w:rPr>
                  </w:pPr>
                </w:p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1721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Pr="002944AD" w:rsidRDefault="004F551E" w:rsidP="008B7914">
                  <w:pPr>
                    <w:framePr w:hSpace="180" w:wrap="around" w:hAnchor="margin" w:xAlign="center" w:y="-855"/>
                    <w:spacing w:before="100" w:beforeAutospacing="1"/>
                  </w:pPr>
                  <w:r w:rsidRPr="002944AD">
                    <w:rPr>
                      <w:rFonts w:eastAsia="SchoolBookC"/>
                    </w:rPr>
                    <w:t xml:space="preserve">В диалоге с учителем вырабатывать критерии оценки </w:t>
                  </w:r>
                  <w:r>
                    <w:rPr>
                      <w:rFonts w:eastAsia="SchoolBookC"/>
                    </w:rPr>
                    <w:t>своей работы.</w:t>
                  </w:r>
                  <w:r w:rsidRPr="002944AD">
                    <w:t xml:space="preserve"> Вырабатывать критерии оценки и определять</w:t>
                  </w:r>
                  <w:r w:rsidRPr="006C7615">
                    <w:t xml:space="preserve"> степень успешности </w:t>
                  </w:r>
                  <w:r w:rsidRPr="006C7615">
                    <w:lastRenderedPageBreak/>
                    <w:t>работы.</w:t>
                  </w:r>
                </w:p>
                <w:p w:rsidR="004F551E" w:rsidRDefault="004F551E" w:rsidP="008B7914">
                  <w:pPr>
                    <w:framePr w:hSpace="180" w:wrap="around" w:hAnchor="margin" w:xAlign="center" w:y="-855"/>
                    <w:spacing w:before="100" w:beforeAutospacing="1"/>
                  </w:pPr>
                </w:p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195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Pr="006C7615" w:rsidRDefault="004F551E" w:rsidP="008B7914">
                  <w:pPr>
                    <w:framePr w:hSpace="180" w:wrap="around" w:hAnchor="margin" w:xAlign="center" w:y="-855"/>
                  </w:pPr>
                  <w:r w:rsidRPr="00C73257">
                    <w:lastRenderedPageBreak/>
                    <w:t>Умение применить старые знания в новых учебных обстоятельств</w:t>
                  </w:r>
                  <w:r w:rsidRPr="006C7615">
                    <w:t>ах.</w:t>
                  </w:r>
                  <w:r>
                    <w:t xml:space="preserve"> Совместное составление алгоритма и ответ по нему.</w:t>
                  </w:r>
                </w:p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  <w:r w:rsidRPr="006C7615">
                    <w:t>Выполнение презентации</w:t>
                  </w:r>
                  <w:r>
                    <w:t>.</w:t>
                  </w:r>
                </w:p>
              </w:tc>
              <w:tc>
                <w:tcPr>
                  <w:tcW w:w="2041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Законы  элегического стиха. Виды рифм. Способы рифмовки.</w:t>
                  </w:r>
                </w:p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Экспертирование</w:t>
                  </w:r>
                  <w:proofErr w:type="spellEnd"/>
                  <w:r>
                    <w:rPr>
                      <w:lang w:eastAsia="en-US"/>
                    </w:rPr>
                    <w:t xml:space="preserve"> текста.</w:t>
                  </w:r>
                </w:p>
              </w:tc>
              <w:tc>
                <w:tcPr>
                  <w:tcW w:w="2105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Создание собственного текста в рамках жанра. Экспертиза текста.</w:t>
                  </w:r>
                </w:p>
              </w:tc>
            </w:tr>
            <w:tr w:rsidR="004F551E" w:rsidTr="004F551E">
              <w:tc>
                <w:tcPr>
                  <w:tcW w:w="8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7-9</w:t>
                  </w:r>
                </w:p>
              </w:tc>
              <w:tc>
                <w:tcPr>
                  <w:tcW w:w="14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26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Рифма</w:t>
                  </w:r>
                  <w:r w:rsidR="009E574D">
                    <w:rPr>
                      <w:lang w:eastAsia="en-US"/>
                    </w:rPr>
                    <w:t>. Буриме .</w:t>
                  </w:r>
                </w:p>
              </w:tc>
              <w:tc>
                <w:tcPr>
                  <w:tcW w:w="222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172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195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204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210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</w:tr>
            <w:tr w:rsidR="004F551E" w:rsidTr="004F551E">
              <w:tc>
                <w:tcPr>
                  <w:tcW w:w="8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10-13</w:t>
                  </w:r>
                </w:p>
              </w:tc>
              <w:tc>
                <w:tcPr>
                  <w:tcW w:w="14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26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Бейт, газель</w:t>
                  </w:r>
                </w:p>
              </w:tc>
              <w:tc>
                <w:tcPr>
                  <w:tcW w:w="2227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1721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1952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2041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2105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</w:tr>
            <w:tr w:rsidR="004F551E" w:rsidTr="004F551E">
              <w:tc>
                <w:tcPr>
                  <w:tcW w:w="14979" w:type="dxa"/>
                  <w:gridSpan w:val="8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lastRenderedPageBreak/>
                    <w:t xml:space="preserve">                                                                                                Раздел: Трехстишие</w:t>
                  </w:r>
                </w:p>
              </w:tc>
            </w:tr>
            <w:tr w:rsidR="004F551E" w:rsidTr="004F551E">
              <w:trPr>
                <w:trHeight w:val="2967"/>
              </w:trPr>
              <w:tc>
                <w:tcPr>
                  <w:tcW w:w="8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14-16</w:t>
                  </w:r>
                </w:p>
              </w:tc>
              <w:tc>
                <w:tcPr>
                  <w:tcW w:w="14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26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Хокку</w:t>
                  </w:r>
                </w:p>
              </w:tc>
              <w:tc>
                <w:tcPr>
                  <w:tcW w:w="22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Pr="00A14CCF" w:rsidRDefault="004F551E" w:rsidP="008B7914">
                  <w:pPr>
                    <w:framePr w:hSpace="180" w:wrap="around" w:hAnchor="margin" w:xAlign="center" w:y="-855"/>
                  </w:pPr>
                  <w:r w:rsidRPr="002944AD">
                    <w:rPr>
                      <w:color w:val="000000"/>
                    </w:rPr>
                    <w:t>Пользоваться словарями, справочниками.</w:t>
                  </w:r>
                  <w:r>
                    <w:rPr>
                      <w:color w:val="000000"/>
                    </w:rPr>
                    <w:t xml:space="preserve"> Сравнение произведений двух жанров. Отбор материала для наблюдений.</w:t>
                  </w:r>
                </w:p>
                <w:p w:rsidR="004F551E" w:rsidRPr="002944AD" w:rsidRDefault="004F551E" w:rsidP="008B7914">
                  <w:pPr>
                    <w:framePr w:hSpace="180" w:wrap="around" w:hAnchor="margin" w:xAlign="center" w:y="-855"/>
                    <w:autoSpaceDE w:val="0"/>
                    <w:rPr>
                      <w:color w:val="000000"/>
                    </w:rPr>
                  </w:pPr>
                </w:p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17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Pr="002944AD" w:rsidRDefault="004F551E" w:rsidP="008B7914">
                  <w:pPr>
                    <w:framePr w:hSpace="180" w:wrap="around" w:hAnchor="margin" w:xAlign="center" w:y="-855"/>
                    <w:spacing w:before="100" w:beforeAutospacing="1"/>
                  </w:pPr>
                  <w:r w:rsidRPr="002944AD">
                    <w:rPr>
                      <w:rFonts w:eastAsia="SchoolBookC"/>
                    </w:rPr>
                    <w:t xml:space="preserve">В диалоге с учителем вырабатывать критерии оценки </w:t>
                  </w:r>
                  <w:r>
                    <w:rPr>
                      <w:rFonts w:eastAsia="SchoolBookC"/>
                    </w:rPr>
                    <w:t>своей работы.</w:t>
                  </w:r>
                  <w:r w:rsidRPr="002944AD">
                    <w:t xml:space="preserve"> Вырабатывать критерии оценки и определять</w:t>
                  </w:r>
                  <w:r w:rsidRPr="006C7615">
                    <w:t xml:space="preserve"> степень успешности работы.</w:t>
                  </w:r>
                </w:p>
                <w:p w:rsidR="004F551E" w:rsidRDefault="004F551E" w:rsidP="008B7914">
                  <w:pPr>
                    <w:framePr w:hSpace="180" w:wrap="around" w:hAnchor="margin" w:xAlign="center" w:y="-855"/>
                    <w:spacing w:before="100" w:beforeAutospacing="1"/>
                  </w:pPr>
                </w:p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19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Pr="006C7615" w:rsidRDefault="004F551E" w:rsidP="008B7914">
                  <w:pPr>
                    <w:framePr w:hSpace="180" w:wrap="around" w:hAnchor="margin" w:xAlign="center" w:y="-855"/>
                  </w:pPr>
                  <w:r w:rsidRPr="00C73257">
                    <w:t>Умение применить старые знания в новых учебных обстоятельств</w:t>
                  </w:r>
                  <w:r w:rsidRPr="006C7615">
                    <w:t>ах.</w:t>
                  </w:r>
                  <w:r>
                    <w:t xml:space="preserve"> Совместное составление алгоритма и ответ по нему.</w:t>
                  </w:r>
                </w:p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  <w:r w:rsidRPr="006C7615">
                    <w:t>Выполнение презентации</w:t>
                  </w:r>
                  <w:r>
                    <w:t>.</w:t>
                  </w:r>
                </w:p>
              </w:tc>
              <w:tc>
                <w:tcPr>
                  <w:tcW w:w="20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Законы  хокку. </w:t>
                  </w:r>
                  <w:proofErr w:type="spellStart"/>
                  <w:r>
                    <w:rPr>
                      <w:lang w:eastAsia="en-US"/>
                    </w:rPr>
                    <w:t>Экспертирование</w:t>
                  </w:r>
                  <w:proofErr w:type="spellEnd"/>
                  <w:r>
                    <w:rPr>
                      <w:lang w:eastAsia="en-US"/>
                    </w:rPr>
                    <w:t xml:space="preserve"> текста.</w:t>
                  </w:r>
                </w:p>
              </w:tc>
              <w:tc>
                <w:tcPr>
                  <w:tcW w:w="21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Создание собственного текста в рамках жанра.</w:t>
                  </w:r>
                </w:p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Экспертиза текста.</w:t>
                  </w:r>
                </w:p>
              </w:tc>
            </w:tr>
            <w:tr w:rsidR="004F551E" w:rsidTr="004F551E">
              <w:tc>
                <w:tcPr>
                  <w:tcW w:w="14979" w:type="dxa"/>
                  <w:gridSpan w:val="8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 xml:space="preserve">                                                                                                Раздел: </w:t>
                  </w:r>
                  <w:proofErr w:type="spellStart"/>
                  <w:r>
                    <w:rPr>
                      <w:b/>
                      <w:lang w:eastAsia="en-US"/>
                    </w:rPr>
                    <w:t>Четырестишие</w:t>
                  </w:r>
                  <w:proofErr w:type="spellEnd"/>
                </w:p>
              </w:tc>
            </w:tr>
            <w:tr w:rsidR="004F551E" w:rsidTr="004F551E">
              <w:tc>
                <w:tcPr>
                  <w:tcW w:w="8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17-</w:t>
                  </w:r>
                </w:p>
              </w:tc>
              <w:tc>
                <w:tcPr>
                  <w:tcW w:w="14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26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Катрен</w:t>
                  </w:r>
                </w:p>
              </w:tc>
              <w:tc>
                <w:tcPr>
                  <w:tcW w:w="222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Pr="002944AD" w:rsidRDefault="004F551E" w:rsidP="008B7914">
                  <w:pPr>
                    <w:pStyle w:val="text"/>
                    <w:framePr w:hSpace="180" w:wrap="around" w:hAnchor="margin" w:xAlign="center" w:y="-855"/>
                    <w:spacing w:line="240" w:lineRule="auto"/>
                    <w:ind w:firstLine="0"/>
                    <w:contextualSpacing/>
                    <w:rPr>
                      <w:rFonts w:ascii="Times New Roman" w:hAnsi="Times New Roman" w:cs="Times New Roman"/>
                      <w:lang w:val="ru-RU"/>
                    </w:rPr>
                  </w:pPr>
                  <w:r w:rsidRPr="002944AD">
                    <w:rPr>
                      <w:rFonts w:ascii="Times New Roman" w:hAnsi="Times New Roman" w:cs="Times New Roman"/>
                      <w:lang w:val="ru-RU"/>
                    </w:rPr>
                    <w:t>Готовность  применять  ранее приобретенные знания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>.</w:t>
                  </w:r>
                </w:p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1721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spacing w:before="100" w:beforeAutospacing="1"/>
                    <w:rPr>
                      <w:lang w:eastAsia="en-US"/>
                    </w:rPr>
                  </w:pPr>
                  <w:r w:rsidRPr="002944AD">
                    <w:rPr>
                      <w:rFonts w:eastAsia="SchoolBookC"/>
                    </w:rPr>
                    <w:t xml:space="preserve">В диалоге с учителем вырабатывать критерии оценки </w:t>
                  </w:r>
                  <w:r>
                    <w:rPr>
                      <w:rFonts w:eastAsia="SchoolBookC"/>
                    </w:rPr>
                    <w:t>своей работы.</w:t>
                  </w:r>
                  <w:r w:rsidRPr="002944AD">
                    <w:t xml:space="preserve"> Вырабатывать критерии оценки и определять</w:t>
                  </w:r>
                  <w:r w:rsidRPr="006C7615">
                    <w:t xml:space="preserve"> степень успешности работы.</w:t>
                  </w:r>
                  <w:r>
                    <w:t xml:space="preserve"> Волевое преодоление затруднений.</w:t>
                  </w:r>
                </w:p>
              </w:tc>
              <w:tc>
                <w:tcPr>
                  <w:tcW w:w="195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Pr="006C7615" w:rsidRDefault="004F551E" w:rsidP="008B7914">
                  <w:pPr>
                    <w:framePr w:hSpace="180" w:wrap="around" w:hAnchor="margin" w:xAlign="center" w:y="-855"/>
                  </w:pPr>
                  <w:r w:rsidRPr="00C73257">
                    <w:t>Умение применить старые знания в новых учебных обстоятельств</w:t>
                  </w:r>
                  <w:r w:rsidRPr="006C7615">
                    <w:t>ах.</w:t>
                  </w:r>
                  <w:r>
                    <w:t xml:space="preserve"> Совместное составление алгоритма и ответ по нему.</w:t>
                  </w:r>
                </w:p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  <w:r w:rsidRPr="006C7615">
                    <w:t>Выполнение презентации</w:t>
                  </w:r>
                  <w:r>
                    <w:t>.</w:t>
                  </w:r>
                </w:p>
              </w:tc>
              <w:tc>
                <w:tcPr>
                  <w:tcW w:w="2041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Законы </w:t>
                  </w:r>
                  <w:proofErr w:type="spellStart"/>
                  <w:r>
                    <w:rPr>
                      <w:lang w:eastAsia="en-US"/>
                    </w:rPr>
                    <w:t>рубаи</w:t>
                  </w:r>
                  <w:proofErr w:type="spellEnd"/>
                  <w:r>
                    <w:rPr>
                      <w:lang w:eastAsia="en-US"/>
                    </w:rPr>
                    <w:t xml:space="preserve">. </w:t>
                  </w:r>
                  <w:proofErr w:type="spellStart"/>
                  <w:r>
                    <w:rPr>
                      <w:lang w:eastAsia="en-US"/>
                    </w:rPr>
                    <w:t>Экспертирование</w:t>
                  </w:r>
                  <w:proofErr w:type="spellEnd"/>
                  <w:r>
                    <w:rPr>
                      <w:lang w:eastAsia="en-US"/>
                    </w:rPr>
                    <w:t xml:space="preserve"> текста. Виды стихотворных размеров.</w:t>
                  </w:r>
                </w:p>
              </w:tc>
              <w:tc>
                <w:tcPr>
                  <w:tcW w:w="2105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  <w:r>
                    <w:t xml:space="preserve">Организация совместной </w:t>
                  </w:r>
                  <w:r>
                    <w:br/>
                    <w:t>учебной деятельности.</w:t>
                  </w:r>
                  <w:r>
                    <w:rPr>
                      <w:lang w:eastAsia="en-US"/>
                    </w:rPr>
                    <w:t xml:space="preserve">  Тест. Создание собственного текста в рамках жанра.</w:t>
                  </w:r>
                </w:p>
              </w:tc>
            </w:tr>
            <w:tr w:rsidR="004F551E" w:rsidTr="004F551E">
              <w:tc>
                <w:tcPr>
                  <w:tcW w:w="8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18-19</w:t>
                  </w:r>
                </w:p>
              </w:tc>
              <w:tc>
                <w:tcPr>
                  <w:tcW w:w="14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26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Рубаи</w:t>
                  </w:r>
                </w:p>
              </w:tc>
              <w:tc>
                <w:tcPr>
                  <w:tcW w:w="222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172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195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204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210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</w:tr>
            <w:tr w:rsidR="004F551E" w:rsidTr="004F551E">
              <w:tc>
                <w:tcPr>
                  <w:tcW w:w="8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20-21</w:t>
                  </w:r>
                </w:p>
              </w:tc>
              <w:tc>
                <w:tcPr>
                  <w:tcW w:w="14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26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Стансы</w:t>
                  </w:r>
                </w:p>
              </w:tc>
              <w:tc>
                <w:tcPr>
                  <w:tcW w:w="222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172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195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204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210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</w:tr>
            <w:tr w:rsidR="004F551E" w:rsidTr="004F551E">
              <w:tc>
                <w:tcPr>
                  <w:tcW w:w="8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22-24</w:t>
                  </w:r>
                </w:p>
              </w:tc>
              <w:tc>
                <w:tcPr>
                  <w:tcW w:w="14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26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Стихотворные размеры</w:t>
                  </w:r>
                </w:p>
              </w:tc>
              <w:tc>
                <w:tcPr>
                  <w:tcW w:w="2227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1721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1952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2041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2105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</w:tr>
            <w:tr w:rsidR="004F551E" w:rsidTr="004F551E">
              <w:tc>
                <w:tcPr>
                  <w:tcW w:w="14979" w:type="dxa"/>
                  <w:gridSpan w:val="8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 xml:space="preserve">                                                                                                Раздел: Строфа, жанр, форма</w:t>
                  </w:r>
                </w:p>
              </w:tc>
            </w:tr>
            <w:tr w:rsidR="004F551E" w:rsidTr="004F551E">
              <w:trPr>
                <w:trHeight w:val="122"/>
              </w:trPr>
              <w:tc>
                <w:tcPr>
                  <w:tcW w:w="8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lastRenderedPageBreak/>
                    <w:t>25-26</w:t>
                  </w:r>
                </w:p>
              </w:tc>
              <w:tc>
                <w:tcPr>
                  <w:tcW w:w="14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26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Октава</w:t>
                  </w:r>
                </w:p>
              </w:tc>
              <w:tc>
                <w:tcPr>
                  <w:tcW w:w="222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Pr="00011333" w:rsidRDefault="004F551E" w:rsidP="008B7914">
                  <w:pPr>
                    <w:framePr w:hSpace="180" w:wrap="around" w:hAnchor="margin" w:xAlign="center" w:y="-855"/>
                    <w:rPr>
                      <w:color w:val="000000"/>
                    </w:rPr>
                  </w:pPr>
                  <w:r w:rsidRPr="002944AD">
                    <w:rPr>
                      <w:color w:val="000000"/>
                    </w:rPr>
                    <w:t>Пользоваться словарями, справочниками.</w:t>
                  </w:r>
                  <w:r>
                    <w:rPr>
                      <w:color w:val="000000"/>
                    </w:rPr>
                    <w:t xml:space="preserve"> Сравнение произведений  одного  жанра.</w:t>
                  </w:r>
                  <w:r>
                    <w:t xml:space="preserve"> Умение</w:t>
                  </w:r>
                  <w:r w:rsidRPr="00142C48">
                    <w:t xml:space="preserve"> работать с разными источниками информации, находить ее, анализировать, использовать в самостоятельной деятельности.</w:t>
                  </w:r>
                </w:p>
                <w:p w:rsidR="004F551E" w:rsidRPr="002944AD" w:rsidRDefault="004F551E" w:rsidP="008B7914">
                  <w:pPr>
                    <w:framePr w:hSpace="180" w:wrap="around" w:hAnchor="margin" w:xAlign="center" w:y="-855"/>
                    <w:autoSpaceDE w:val="0"/>
                    <w:rPr>
                      <w:color w:val="000000"/>
                    </w:rPr>
                  </w:pPr>
                </w:p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1721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spacing w:before="100" w:beforeAutospacing="1"/>
                  </w:pPr>
                  <w:r w:rsidRPr="002944AD">
                    <w:rPr>
                      <w:rFonts w:eastAsia="SchoolBookC"/>
                    </w:rPr>
                    <w:t xml:space="preserve">В диалоге с учителем вырабатывать критерии оценки </w:t>
                  </w:r>
                  <w:r>
                    <w:rPr>
                      <w:rFonts w:eastAsia="SchoolBookC"/>
                    </w:rPr>
                    <w:t>своей работы.</w:t>
                  </w:r>
                </w:p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195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  <w:r w:rsidRPr="006C7615">
                    <w:t>Выполнение презентации</w:t>
                  </w:r>
                  <w:r>
                    <w:t xml:space="preserve">. Навык работы в команде. Умение понимать </w:t>
                  </w:r>
                  <w:r w:rsidRPr="00142C48">
                    <w:t>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</w:t>
                  </w:r>
                  <w:r>
                    <w:t xml:space="preserve">воды. </w:t>
                  </w:r>
                  <w:r>
                    <w:br/>
                  </w:r>
                </w:p>
              </w:tc>
              <w:tc>
                <w:tcPr>
                  <w:tcW w:w="2041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Знание  канонов сонета. </w:t>
                  </w:r>
                  <w:proofErr w:type="spellStart"/>
                  <w:r>
                    <w:rPr>
                      <w:lang w:eastAsia="en-US"/>
                    </w:rPr>
                    <w:t>Экспертирование</w:t>
                  </w:r>
                  <w:proofErr w:type="spellEnd"/>
                  <w:r>
                    <w:rPr>
                      <w:lang w:eastAsia="en-US"/>
                    </w:rPr>
                    <w:t xml:space="preserve"> текста.</w:t>
                  </w:r>
                </w:p>
              </w:tc>
              <w:tc>
                <w:tcPr>
                  <w:tcW w:w="2105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  <w:r>
                    <w:t xml:space="preserve">Организация совместной </w:t>
                  </w:r>
                  <w:r>
                    <w:br/>
                    <w:t>учебной деятельности.</w:t>
                  </w:r>
                  <w:r>
                    <w:rPr>
                      <w:lang w:eastAsia="en-US"/>
                    </w:rPr>
                    <w:t xml:space="preserve"> Создание собственного текста в рамках жанра.</w:t>
                  </w:r>
                  <w:r>
                    <w:t xml:space="preserve"> Анкетирование.</w:t>
                  </w:r>
                </w:p>
              </w:tc>
            </w:tr>
            <w:tr w:rsidR="004F551E" w:rsidTr="004F551E">
              <w:trPr>
                <w:trHeight w:val="117"/>
              </w:trPr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27-30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Сонет, его виды</w:t>
                  </w:r>
                </w:p>
              </w:tc>
              <w:tc>
                <w:tcPr>
                  <w:tcW w:w="222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172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195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204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210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</w:tr>
            <w:tr w:rsidR="004F551E" w:rsidTr="004F551E">
              <w:trPr>
                <w:trHeight w:val="122"/>
              </w:trPr>
              <w:tc>
                <w:tcPr>
                  <w:tcW w:w="8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31</w:t>
                  </w:r>
                </w:p>
              </w:tc>
              <w:tc>
                <w:tcPr>
                  <w:tcW w:w="14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26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Художественные средства выразительности</w:t>
                  </w:r>
                </w:p>
              </w:tc>
              <w:tc>
                <w:tcPr>
                  <w:tcW w:w="222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172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195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204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210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</w:tr>
            <w:tr w:rsidR="004F551E" w:rsidTr="004F551E">
              <w:trPr>
                <w:trHeight w:val="122"/>
              </w:trPr>
              <w:tc>
                <w:tcPr>
                  <w:tcW w:w="8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32</w:t>
                  </w:r>
                </w:p>
              </w:tc>
              <w:tc>
                <w:tcPr>
                  <w:tcW w:w="14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26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Что такое проект</w:t>
                  </w:r>
                </w:p>
              </w:tc>
              <w:tc>
                <w:tcPr>
                  <w:tcW w:w="222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172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195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204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210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</w:tr>
            <w:tr w:rsidR="004F551E" w:rsidTr="004F551E">
              <w:trPr>
                <w:trHeight w:val="122"/>
              </w:trPr>
              <w:tc>
                <w:tcPr>
                  <w:tcW w:w="8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33-35</w:t>
                  </w:r>
                </w:p>
              </w:tc>
              <w:tc>
                <w:tcPr>
                  <w:tcW w:w="14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26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Подготовка и защита проектов</w:t>
                  </w:r>
                </w:p>
              </w:tc>
              <w:tc>
                <w:tcPr>
                  <w:tcW w:w="2227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1721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1952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2041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  <w:tc>
                <w:tcPr>
                  <w:tcW w:w="2105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F551E" w:rsidRDefault="004F551E" w:rsidP="008B7914">
                  <w:pPr>
                    <w:framePr w:hSpace="180" w:wrap="around" w:hAnchor="margin" w:xAlign="center" w:y="-855"/>
                    <w:rPr>
                      <w:lang w:eastAsia="en-US"/>
                    </w:rPr>
                  </w:pPr>
                </w:p>
              </w:tc>
            </w:tr>
          </w:tbl>
          <w:p w:rsidR="004F551E" w:rsidRDefault="004F551E" w:rsidP="00F01979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</w:tbl>
    <w:p w:rsidR="00A171BB" w:rsidRDefault="00A171BB" w:rsidP="008B7914"/>
    <w:sectPr w:rsidR="00A171BB" w:rsidSect="004F551E">
      <w:pgSz w:w="16838" w:h="11906" w:orient="landscape"/>
      <w:pgMar w:top="851" w:right="184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0D84"/>
    <w:rsid w:val="004F551E"/>
    <w:rsid w:val="008B7914"/>
    <w:rsid w:val="00960B4E"/>
    <w:rsid w:val="009E574D"/>
    <w:rsid w:val="00A171BB"/>
    <w:rsid w:val="00D10D84"/>
    <w:rsid w:val="00F0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551E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4F55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">
    <w:name w:val="text"/>
    <w:basedOn w:val="a"/>
    <w:uiPriority w:val="99"/>
    <w:rsid w:val="004F551E"/>
    <w:pPr>
      <w:widowControl w:val="0"/>
      <w:autoSpaceDE w:val="0"/>
      <w:autoSpaceDN w:val="0"/>
      <w:adjustRightInd w:val="0"/>
      <w:spacing w:line="288" w:lineRule="auto"/>
      <w:ind w:firstLine="283"/>
      <w:jc w:val="both"/>
      <w:textAlignment w:val="center"/>
    </w:pPr>
    <w:rPr>
      <w:rFonts w:ascii="SchoolBookC" w:hAnsi="SchoolBookC" w:cs="SchoolBookC"/>
      <w:color w:val="000000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551E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4F55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">
    <w:name w:val="text"/>
    <w:basedOn w:val="a"/>
    <w:uiPriority w:val="99"/>
    <w:rsid w:val="004F551E"/>
    <w:pPr>
      <w:widowControl w:val="0"/>
      <w:autoSpaceDE w:val="0"/>
      <w:autoSpaceDN w:val="0"/>
      <w:adjustRightInd w:val="0"/>
      <w:spacing w:line="288" w:lineRule="auto"/>
      <w:ind w:firstLine="283"/>
      <w:jc w:val="both"/>
      <w:textAlignment w:val="center"/>
    </w:pPr>
    <w:rPr>
      <w:rFonts w:ascii="SchoolBookC" w:hAnsi="SchoolBookC" w:cs="SchoolBookC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OKostina</cp:lastModifiedBy>
  <cp:revision>6</cp:revision>
  <dcterms:created xsi:type="dcterms:W3CDTF">2014-08-29T02:18:00Z</dcterms:created>
  <dcterms:modified xsi:type="dcterms:W3CDTF">2014-10-06T03:17:00Z</dcterms:modified>
</cp:coreProperties>
</file>